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FC" w:rsidRPr="001845FC" w:rsidRDefault="001845FC" w:rsidP="001845FC">
      <w:pPr>
        <w:rPr>
          <w:rFonts w:ascii="Calibri" w:eastAsia="Calibri" w:hAnsi="Calibri" w:cs="Times New Roman"/>
          <w:b/>
          <w:sz w:val="24"/>
          <w:szCs w:val="24"/>
        </w:rPr>
      </w:pPr>
      <w:r w:rsidRPr="001845FC">
        <w:rPr>
          <w:rFonts w:ascii="Calibri" w:eastAsia="Calibri" w:hAnsi="Calibri" w:cs="Times New Roman"/>
          <w:b/>
          <w:sz w:val="24"/>
          <w:szCs w:val="24"/>
        </w:rPr>
        <w:t>ALLEGATO “B”</w:t>
      </w:r>
    </w:p>
    <w:p w:rsidR="001845FC" w:rsidRPr="001845FC" w:rsidRDefault="001845FC" w:rsidP="001845FC">
      <w:pPr>
        <w:rPr>
          <w:rFonts w:ascii="Calibri" w:eastAsia="Calibri" w:hAnsi="Calibri" w:cs="Times New Roman"/>
          <w:b/>
          <w:sz w:val="24"/>
          <w:szCs w:val="24"/>
        </w:rPr>
      </w:pPr>
    </w:p>
    <w:p w:rsidR="001845FC" w:rsidRPr="001845FC" w:rsidRDefault="001845FC" w:rsidP="001845FC">
      <w:pPr>
        <w:rPr>
          <w:rFonts w:ascii="Calibri" w:eastAsia="Calibri" w:hAnsi="Calibri" w:cs="Times New Roman"/>
          <w:b/>
          <w:sz w:val="24"/>
          <w:szCs w:val="24"/>
        </w:rPr>
      </w:pPr>
      <w:r w:rsidRPr="001845FC">
        <w:rPr>
          <w:rFonts w:ascii="Calibri" w:eastAsia="Calibri" w:hAnsi="Calibri" w:cs="Times New Roman"/>
          <w:b/>
          <w:sz w:val="24"/>
          <w:szCs w:val="24"/>
        </w:rPr>
        <w:t xml:space="preserve">OGGETTO: OFFERTA PER L’AFFIDAMENTO  DEL SERVIZIO DI CASSA DELLA SCUOLA ISTITUTO TECNICO REGIONALE “F. MORVILLO” DI CATANIA- NEL PERIODO 01.01.20__ – 31.12.20__ </w:t>
      </w:r>
    </w:p>
    <w:p w:rsidR="001845FC" w:rsidRPr="001845FC" w:rsidRDefault="001845FC" w:rsidP="001845FC">
      <w:pPr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Il sottoscritto…………………………………………………………….nato a………………………..…………………………………..il…………………….</w:t>
      </w:r>
    </w:p>
    <w:p w:rsidR="001845FC" w:rsidRPr="001845FC" w:rsidRDefault="001845FC" w:rsidP="001845FC">
      <w:pPr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Autorizzato a rappresentare legalmente l’Istituto …………………………………………………………………………………………………….</w:t>
      </w:r>
    </w:p>
    <w:p w:rsidR="001845FC" w:rsidRPr="001845FC" w:rsidRDefault="001845FC" w:rsidP="001845FC">
      <w:pPr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Con sede legale in via ……………………………………………………………………………………………………………………………………………….</w:t>
      </w:r>
    </w:p>
    <w:p w:rsidR="001845FC" w:rsidRPr="001845FC" w:rsidRDefault="001845FC" w:rsidP="001845FC">
      <w:pPr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Sede operativa………………………………………………………………………………………………………………………………………………………….</w:t>
      </w:r>
    </w:p>
    <w:p w:rsidR="001845FC" w:rsidRPr="001845FC" w:rsidRDefault="001845FC" w:rsidP="001845FC">
      <w:pPr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Codice fiscale……………………………………………………………………. Partita Iva……………………………………………………………………..</w:t>
      </w:r>
    </w:p>
    <w:p w:rsidR="001845FC" w:rsidRPr="001845FC" w:rsidRDefault="001845FC" w:rsidP="001845FC">
      <w:pPr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Con riferimento alla gara indetta da codesta Scuola ISTITUTO TECNICO REGIONALE DI CATANIA per il servizio di cassa per il periodo 01.01.20__ – 31.12.20__ presenta migliore offerta come di seguito indicato:</w:t>
      </w:r>
    </w:p>
    <w:p w:rsidR="001845FC" w:rsidRPr="001845FC" w:rsidRDefault="001845FC" w:rsidP="001845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Compenso annuo per lo svolgimento del servizio, tenuta conto_______________________________________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  <w:r w:rsidRPr="001845FC">
        <w:rPr>
          <w:rFonts w:ascii="Calibri" w:eastAsia="Calibri" w:hAnsi="Calibri" w:cs="Times New Roman"/>
          <w:b/>
          <w:sz w:val="16"/>
          <w:szCs w:val="16"/>
        </w:rPr>
        <w:t>punti 15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per servizio gratuito - 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10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compenso più basso – 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proporzionali al compenso più basso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per compensi superiori  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</w:rPr>
      </w:pPr>
    </w:p>
    <w:p w:rsidR="001845FC" w:rsidRPr="001845FC" w:rsidRDefault="001845FC" w:rsidP="001845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Spese per ogni singola operazione_______________________________________________________________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  <w:r w:rsidRPr="001845FC">
        <w:rPr>
          <w:rFonts w:ascii="Calibri" w:eastAsia="Calibri" w:hAnsi="Calibri" w:cs="Times New Roman"/>
          <w:b/>
          <w:sz w:val="16"/>
          <w:szCs w:val="16"/>
        </w:rPr>
        <w:t>punti 15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per servizio gratuito - 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10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compenso più basso – 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proporzionali al compenso più basso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per compensi superiori  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</w:rPr>
      </w:pPr>
    </w:p>
    <w:p w:rsidR="001845FC" w:rsidRPr="001845FC" w:rsidRDefault="001845FC" w:rsidP="001845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Valute sugli incassi ___________________________________________________________________________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  <w:r w:rsidRPr="001845FC">
        <w:rPr>
          <w:rFonts w:ascii="Calibri" w:eastAsia="Calibri" w:hAnsi="Calibri" w:cs="Times New Roman"/>
          <w:sz w:val="16"/>
          <w:szCs w:val="16"/>
        </w:rPr>
        <w:t>(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4 (quattro)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stesso giorno       -         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1 (uno)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giorno dopo         –          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0 (zero)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due giorni dopo  -     </w:t>
      </w:r>
      <w:r w:rsidRPr="001845FC">
        <w:rPr>
          <w:rFonts w:ascii="Calibri" w:eastAsia="Calibri" w:hAnsi="Calibri" w:cs="Times New Roman"/>
          <w:b/>
          <w:i/>
          <w:sz w:val="16"/>
          <w:szCs w:val="16"/>
          <w:u w:val="single"/>
        </w:rPr>
        <w:t>non ammissibilità oltre 2 giorni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1845FC" w:rsidRPr="001845FC" w:rsidRDefault="001845FC" w:rsidP="001845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 xml:space="preserve">Valute sui pagamenti STESSO GIORNO </w:t>
      </w:r>
      <w:r w:rsidRPr="001845FC">
        <w:rPr>
          <w:rFonts w:ascii="Calibri" w:eastAsia="Calibri" w:hAnsi="Calibri" w:cs="Times New Roman"/>
          <w:i/>
          <w:sz w:val="16"/>
          <w:szCs w:val="16"/>
        </w:rPr>
        <w:t>(indicare stesso giorno)</w:t>
      </w:r>
      <w:r w:rsidRPr="001845FC">
        <w:rPr>
          <w:rFonts w:ascii="Calibri" w:eastAsia="Calibri" w:hAnsi="Calibri" w:cs="Times New Roman"/>
        </w:rPr>
        <w:t xml:space="preserve">______________________________________________ 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  <w:b/>
          <w:i/>
          <w:sz w:val="16"/>
          <w:szCs w:val="16"/>
          <w:u w:val="single"/>
        </w:rPr>
        <w:t>Non ammissibilità oltre stesso giorno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</w:rPr>
      </w:pPr>
    </w:p>
    <w:p w:rsidR="001845FC" w:rsidRPr="001845FC" w:rsidRDefault="001845FC" w:rsidP="001845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 xml:space="preserve">Tasso di interesse attivo sui depositi della Scuola preso l’istituto cassiere________________________________ 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  <w:r w:rsidRPr="001845FC">
        <w:rPr>
          <w:rFonts w:ascii="Calibri" w:eastAsia="Calibri" w:hAnsi="Calibri" w:cs="Times New Roman"/>
          <w:b/>
          <w:sz w:val="16"/>
          <w:szCs w:val="16"/>
        </w:rPr>
        <w:t>punti 10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 percentuale di tasso attivo più alto -  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proporzionali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per percentuali tasso attivo più basso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</w:rPr>
      </w:pPr>
    </w:p>
    <w:p w:rsidR="001845FC" w:rsidRPr="001845FC" w:rsidRDefault="001845FC" w:rsidP="001845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Ammissibilità al pagamento mandati_____________________________________________________________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b/>
          <w:i/>
          <w:sz w:val="16"/>
          <w:szCs w:val="16"/>
          <w:u w:val="single"/>
        </w:rPr>
      </w:pPr>
      <w:r w:rsidRPr="001845FC">
        <w:rPr>
          <w:rFonts w:ascii="Calibri" w:eastAsia="Calibri" w:hAnsi="Calibri" w:cs="Times New Roman"/>
          <w:sz w:val="16"/>
          <w:szCs w:val="16"/>
        </w:rPr>
        <w:lastRenderedPageBreak/>
        <w:t>(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4 (quattro)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primo giorno lavorativo bancabile successivo quello di consegna       -         </w:t>
      </w:r>
      <w:r w:rsidRPr="001845FC">
        <w:rPr>
          <w:rFonts w:ascii="Calibri" w:eastAsia="Calibri" w:hAnsi="Calibri" w:cs="Times New Roman"/>
          <w:b/>
          <w:sz w:val="16"/>
          <w:szCs w:val="16"/>
        </w:rPr>
        <w:t xml:space="preserve">punti 2 (due) 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secondo giorno lavorativo bancabile successivo quello di consegna       –          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0 (zero)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terzo giorno lavorativo bancabile successivo quello di consegna. </w:t>
      </w:r>
      <w:r w:rsidRPr="001845FC">
        <w:rPr>
          <w:rFonts w:ascii="Calibri" w:eastAsia="Calibri" w:hAnsi="Calibri" w:cs="Times New Roman"/>
          <w:b/>
          <w:i/>
          <w:sz w:val="16"/>
          <w:szCs w:val="16"/>
          <w:u w:val="single"/>
        </w:rPr>
        <w:t>Non ammissibilità oltre il terzo giorno lavorativo bancabile successivo quello di consegna.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1845FC" w:rsidRPr="001845FC" w:rsidRDefault="001845FC" w:rsidP="001845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Pagamenti da eseguirsi in termine fisso indicato dalla Scuola sull’ordinativo o allegati_____________________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  <w:r w:rsidRPr="001845FC">
        <w:rPr>
          <w:rFonts w:ascii="Calibri" w:eastAsia="Calibri" w:hAnsi="Calibri" w:cs="Times New Roman"/>
          <w:b/>
          <w:sz w:val="16"/>
          <w:szCs w:val="16"/>
        </w:rPr>
        <w:t>punti 4 (quattro)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consegna dei mandati da parte dell’Istituto entro e non oltre il giorno lavorativo bancabile precedente alla scadenza.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  <w:r w:rsidRPr="001845FC">
        <w:rPr>
          <w:rFonts w:ascii="Calibri" w:eastAsia="Calibri" w:hAnsi="Calibri" w:cs="Times New Roman"/>
          <w:b/>
          <w:sz w:val="16"/>
          <w:szCs w:val="16"/>
        </w:rPr>
        <w:t xml:space="preserve">punti 2 (due) </w:t>
      </w:r>
      <w:r w:rsidRPr="001845FC">
        <w:rPr>
          <w:rFonts w:ascii="Calibri" w:eastAsia="Calibri" w:hAnsi="Calibri" w:cs="Times New Roman"/>
          <w:sz w:val="16"/>
          <w:szCs w:val="16"/>
        </w:rPr>
        <w:t>consegna dei mandati da parte dell’Istituto entro e non oltre il secondo giorno lavorativo bancabile precedente alla scadenza.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  <w:r w:rsidRPr="001845FC">
        <w:rPr>
          <w:rFonts w:ascii="Calibri" w:eastAsia="Calibri" w:hAnsi="Calibri" w:cs="Times New Roman"/>
          <w:b/>
          <w:sz w:val="16"/>
          <w:szCs w:val="16"/>
        </w:rPr>
        <w:t>punti 0 (zero)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consegna dei mandati da parte dell’Istituto entro e non oltre il terzo giorno lavorativo bancabile precedente alla scadenza.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b/>
          <w:i/>
          <w:sz w:val="16"/>
          <w:szCs w:val="16"/>
          <w:u w:val="single"/>
        </w:rPr>
      </w:pPr>
      <w:r w:rsidRPr="001845FC">
        <w:rPr>
          <w:rFonts w:ascii="Calibri" w:eastAsia="Calibri" w:hAnsi="Calibri" w:cs="Times New Roman"/>
          <w:b/>
          <w:i/>
          <w:sz w:val="16"/>
          <w:szCs w:val="16"/>
          <w:u w:val="single"/>
        </w:rPr>
        <w:t>Non ammissibilità oltre il terzo giorno lavorativo bancabile precedente alla scadenza.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1845FC" w:rsidRPr="001845FC" w:rsidRDefault="001845FC" w:rsidP="001845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Spese per la stipulazione della convenzione e ogni altra conseguente___________________________________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b/>
          <w:i/>
          <w:sz w:val="16"/>
          <w:szCs w:val="16"/>
          <w:u w:val="single"/>
        </w:rPr>
      </w:pPr>
      <w:r w:rsidRPr="001845FC">
        <w:rPr>
          <w:rFonts w:ascii="Calibri" w:eastAsia="Calibri" w:hAnsi="Calibri" w:cs="Times New Roman"/>
          <w:sz w:val="16"/>
          <w:szCs w:val="16"/>
        </w:rPr>
        <w:t>(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5 (cinque)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in caso di spese a totale carico dell’Ente offerente       -        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0 (zero)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in caso di spese a ripartite al 50 per cento con l’Istituto Scolastico       -     </w:t>
      </w:r>
      <w:r w:rsidRPr="001845FC">
        <w:rPr>
          <w:rFonts w:ascii="Calibri" w:eastAsia="Calibri" w:hAnsi="Calibri" w:cs="Times New Roman"/>
          <w:b/>
          <w:i/>
          <w:sz w:val="16"/>
          <w:szCs w:val="16"/>
          <w:u w:val="single"/>
        </w:rPr>
        <w:t>non ammissibilità di spese a totale carico dell’Istituzione Scolastica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b/>
          <w:i/>
          <w:sz w:val="16"/>
          <w:szCs w:val="16"/>
          <w:u w:val="single"/>
        </w:rPr>
      </w:pPr>
    </w:p>
    <w:p w:rsidR="001845FC" w:rsidRPr="001845FC" w:rsidRDefault="001845FC" w:rsidP="001845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 xml:space="preserve">Spese di bonifico su accreditamenti emolumenti e competenze accessorie al personale 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 xml:space="preserve">dell’Istituto </w:t>
      </w:r>
      <w:r w:rsidRPr="001845FC">
        <w:rPr>
          <w:rFonts w:ascii="Calibri" w:eastAsia="Calibri" w:hAnsi="Calibri" w:cs="Times New Roman"/>
          <w:i/>
          <w:sz w:val="16"/>
          <w:szCs w:val="16"/>
        </w:rPr>
        <w:t>(indicare nessuna spesa)</w:t>
      </w:r>
      <w:r w:rsidRPr="001845FC">
        <w:rPr>
          <w:rFonts w:ascii="Calibri" w:eastAsia="Calibri" w:hAnsi="Calibri" w:cs="Times New Roman"/>
        </w:rPr>
        <w:t>___________________________________________________________________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b/>
          <w:i/>
          <w:sz w:val="16"/>
          <w:szCs w:val="16"/>
          <w:u w:val="single"/>
        </w:rPr>
      </w:pPr>
      <w:r w:rsidRPr="001845FC">
        <w:rPr>
          <w:rFonts w:ascii="Calibri" w:eastAsia="Calibri" w:hAnsi="Calibri" w:cs="Times New Roman"/>
          <w:b/>
          <w:i/>
          <w:sz w:val="16"/>
          <w:szCs w:val="16"/>
          <w:u w:val="single"/>
        </w:rPr>
        <w:t xml:space="preserve">non ammissibilità di alcuna spesa ne a carico del Personale dell’Istituto ne a carico dell’Istituzione Scolastica sugli accreditamenti emolumenti e competenze accessorie. 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b/>
          <w:i/>
          <w:sz w:val="16"/>
          <w:szCs w:val="16"/>
          <w:u w:val="single"/>
        </w:rPr>
      </w:pP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1845FC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CONDIZIONI ACCESSORIE AL SERVIZIO: 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</w:rPr>
      </w:pPr>
    </w:p>
    <w:p w:rsidR="001845FC" w:rsidRPr="001845FC" w:rsidRDefault="001845FC" w:rsidP="001845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 xml:space="preserve">Numero convenzioni di servizio di cassa e/o tesoreria in atto vigenti con Istituzioni Scolastiche locali N.___________       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i/>
          <w:sz w:val="16"/>
          <w:szCs w:val="16"/>
        </w:rPr>
      </w:pPr>
      <w:r w:rsidRPr="001845FC">
        <w:rPr>
          <w:rFonts w:ascii="Calibri" w:eastAsia="Calibri" w:hAnsi="Calibri" w:cs="Times New Roman"/>
          <w:b/>
          <w:sz w:val="16"/>
          <w:szCs w:val="16"/>
        </w:rPr>
        <w:t>punti equivalenti al numero di convenzioni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i/>
          <w:sz w:val="16"/>
          <w:szCs w:val="16"/>
        </w:rPr>
      </w:pPr>
      <w:r w:rsidRPr="001845FC">
        <w:rPr>
          <w:rFonts w:ascii="Calibri" w:eastAsia="Calibri" w:hAnsi="Calibri" w:cs="Times New Roman"/>
          <w:i/>
          <w:sz w:val="16"/>
          <w:szCs w:val="16"/>
        </w:rPr>
        <w:t>Indicare le Istituzioni Scolastiche a pena di non attribuzione  punteggio__________________________________________________________________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i/>
          <w:sz w:val="16"/>
          <w:szCs w:val="16"/>
        </w:rPr>
      </w:pP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i/>
          <w:sz w:val="16"/>
          <w:szCs w:val="16"/>
        </w:rPr>
      </w:pPr>
      <w:r w:rsidRPr="001845FC">
        <w:rPr>
          <w:rFonts w:ascii="Calibri" w:eastAsia="Calibri" w:hAnsi="Calibri" w:cs="Times New Roman"/>
          <w:i/>
          <w:sz w:val="16"/>
          <w:szCs w:val="16"/>
        </w:rPr>
        <w:t>___________________________________________________________________________________________________________________________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</w:rPr>
      </w:pPr>
    </w:p>
    <w:p w:rsidR="001845FC" w:rsidRPr="001845FC" w:rsidRDefault="001845FC" w:rsidP="001845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Contributo annuo a sostegno dell’Istituzione Scolastica per benefici scolastici e/o acquisti di primaria necessità di importo equivalente _______________________________________________________________________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  <w:r w:rsidRPr="001845FC">
        <w:rPr>
          <w:rFonts w:ascii="Calibri" w:eastAsia="Calibri" w:hAnsi="Calibri" w:cs="Times New Roman"/>
          <w:b/>
          <w:sz w:val="16"/>
          <w:szCs w:val="16"/>
        </w:rPr>
        <w:t>punti 20 (venti)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contributo pari ad €.1.000,00       -  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2 (due)in più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 ogni €.100,00 in aumento  - 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2 (due)in meno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 ogni €.100,00 in diminuzione.  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1845FC" w:rsidRPr="001845FC" w:rsidRDefault="001845FC" w:rsidP="001845FC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Disponibilità al rilascio carta di credito gratuitamente       ⃝  SI             ⃝  NO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  <w:u w:val="single"/>
        </w:rPr>
      </w:pPr>
      <w:r w:rsidRPr="001845FC">
        <w:rPr>
          <w:rFonts w:ascii="Calibri" w:eastAsia="Calibri" w:hAnsi="Calibri" w:cs="Times New Roman"/>
        </w:rPr>
        <w:t xml:space="preserve"> 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3 (tre)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se si segna </w:t>
      </w:r>
      <w:r w:rsidRPr="001845FC">
        <w:rPr>
          <w:rFonts w:ascii="Calibri" w:eastAsia="Calibri" w:hAnsi="Calibri" w:cs="Times New Roman"/>
          <w:sz w:val="16"/>
          <w:szCs w:val="16"/>
          <w:u w:val="single"/>
        </w:rPr>
        <w:t xml:space="preserve">SI 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     -     </w:t>
      </w:r>
      <w:r w:rsidRPr="001845FC">
        <w:rPr>
          <w:rFonts w:ascii="Calibri" w:eastAsia="Calibri" w:hAnsi="Calibri" w:cs="Times New Roman"/>
          <w:b/>
          <w:sz w:val="16"/>
          <w:szCs w:val="16"/>
        </w:rPr>
        <w:t>punti 0 (ZERO)</w:t>
      </w:r>
      <w:r w:rsidRPr="001845FC">
        <w:rPr>
          <w:rFonts w:ascii="Calibri" w:eastAsia="Calibri" w:hAnsi="Calibri" w:cs="Times New Roman"/>
          <w:sz w:val="16"/>
          <w:szCs w:val="16"/>
        </w:rPr>
        <w:t xml:space="preserve"> se si segna </w:t>
      </w:r>
      <w:r w:rsidRPr="001845FC">
        <w:rPr>
          <w:rFonts w:ascii="Calibri" w:eastAsia="Calibri" w:hAnsi="Calibri" w:cs="Times New Roman"/>
          <w:sz w:val="16"/>
          <w:szCs w:val="16"/>
          <w:u w:val="single"/>
        </w:rPr>
        <w:t>NO .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16"/>
          <w:szCs w:val="16"/>
        </w:rPr>
      </w:pP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845FC">
        <w:rPr>
          <w:rFonts w:ascii="Calibri" w:eastAsia="Calibri" w:hAnsi="Calibri" w:cs="Times New Roman"/>
          <w:sz w:val="24"/>
          <w:szCs w:val="24"/>
        </w:rPr>
        <w:t xml:space="preserve">Si dichiara di avere preso visione delle condizioni di punteggio sotto riportate ai vari punti oggetto di valutazione ancorché delle condizioni di inammissibilità sotto riportate che escludono , se esistenti , l’istituto di Credito offerente all’aggiudicazione.         </w:t>
      </w:r>
    </w:p>
    <w:p w:rsidR="001845FC" w:rsidRPr="001845FC" w:rsidRDefault="001845FC" w:rsidP="001845FC">
      <w:pPr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In fede</w:t>
      </w:r>
    </w:p>
    <w:p w:rsidR="001845FC" w:rsidRPr="001845FC" w:rsidRDefault="001845FC" w:rsidP="001845FC">
      <w:pPr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lastRenderedPageBreak/>
        <w:t>Data</w:t>
      </w:r>
    </w:p>
    <w:p w:rsidR="001845FC" w:rsidRPr="001845FC" w:rsidRDefault="001845FC" w:rsidP="001845FC">
      <w:pPr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ab/>
      </w:r>
      <w:r w:rsidRPr="001845FC">
        <w:rPr>
          <w:rFonts w:ascii="Calibri" w:eastAsia="Calibri" w:hAnsi="Calibri" w:cs="Times New Roman"/>
        </w:rPr>
        <w:tab/>
      </w:r>
      <w:r w:rsidRPr="001845FC">
        <w:rPr>
          <w:rFonts w:ascii="Calibri" w:eastAsia="Calibri" w:hAnsi="Calibri" w:cs="Times New Roman"/>
        </w:rPr>
        <w:tab/>
      </w:r>
      <w:r w:rsidRPr="001845FC">
        <w:rPr>
          <w:rFonts w:ascii="Calibri" w:eastAsia="Calibri" w:hAnsi="Calibri" w:cs="Times New Roman"/>
        </w:rPr>
        <w:tab/>
      </w:r>
      <w:r w:rsidRPr="001845FC">
        <w:rPr>
          <w:rFonts w:ascii="Calibri" w:eastAsia="Calibri" w:hAnsi="Calibri" w:cs="Times New Roman"/>
        </w:rPr>
        <w:tab/>
      </w:r>
      <w:r w:rsidRPr="001845FC">
        <w:rPr>
          <w:rFonts w:ascii="Calibri" w:eastAsia="Calibri" w:hAnsi="Calibri" w:cs="Times New Roman"/>
        </w:rPr>
        <w:tab/>
      </w:r>
      <w:r w:rsidRPr="001845FC">
        <w:rPr>
          <w:rFonts w:ascii="Calibri" w:eastAsia="Calibri" w:hAnsi="Calibri" w:cs="Times New Roman"/>
        </w:rPr>
        <w:tab/>
      </w:r>
      <w:r w:rsidRPr="001845FC">
        <w:rPr>
          <w:rFonts w:ascii="Calibri" w:eastAsia="Calibri" w:hAnsi="Calibri" w:cs="Times New Roman"/>
        </w:rPr>
        <w:tab/>
        <w:t>TIMBRO E FIRMA</w:t>
      </w:r>
    </w:p>
    <w:p w:rsidR="001845FC" w:rsidRPr="001845FC" w:rsidRDefault="001845FC" w:rsidP="001845FC">
      <w:pPr>
        <w:rPr>
          <w:rFonts w:ascii="Calibri" w:eastAsia="Calibri" w:hAnsi="Calibri" w:cs="Times New Roman"/>
        </w:rPr>
      </w:pPr>
    </w:p>
    <w:p w:rsidR="001845FC" w:rsidRPr="001845FC" w:rsidRDefault="001845FC" w:rsidP="001845FC">
      <w:pPr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Alla suddetta dichiarazione allega:</w:t>
      </w:r>
    </w:p>
    <w:p w:rsidR="001845FC" w:rsidRPr="001845FC" w:rsidRDefault="001845FC" w:rsidP="001845F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copia fotostatica di un valido documento di identità del sottoscrittore;</w:t>
      </w:r>
    </w:p>
    <w:p w:rsidR="001845FC" w:rsidRPr="001845FC" w:rsidRDefault="001845FC" w:rsidP="001845F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845FC">
        <w:rPr>
          <w:rFonts w:ascii="Calibri" w:eastAsia="Calibri" w:hAnsi="Calibri" w:cs="Times New Roman"/>
        </w:rPr>
        <w:t>delega di rappresentanza legale.</w:t>
      </w:r>
    </w:p>
    <w:p w:rsidR="001845FC" w:rsidRPr="001845FC" w:rsidRDefault="001845FC" w:rsidP="001845FC">
      <w:pPr>
        <w:ind w:left="720"/>
        <w:contextualSpacing/>
        <w:rPr>
          <w:rFonts w:ascii="Calibri" w:eastAsia="Calibri" w:hAnsi="Calibri" w:cs="Times New Roman"/>
        </w:rPr>
      </w:pPr>
    </w:p>
    <w:p w:rsidR="00150C76" w:rsidRDefault="00150C76">
      <w:bookmarkStart w:id="0" w:name="_GoBack"/>
      <w:bookmarkEnd w:id="0"/>
    </w:p>
    <w:sectPr w:rsidR="00150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569F"/>
    <w:multiLevelType w:val="hybridMultilevel"/>
    <w:tmpl w:val="D3888770"/>
    <w:lvl w:ilvl="0" w:tplc="90208AD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20B8B"/>
    <w:multiLevelType w:val="hybridMultilevel"/>
    <w:tmpl w:val="E64A3BC0"/>
    <w:lvl w:ilvl="0" w:tplc="9E28CB7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B6"/>
    <w:rsid w:val="00150C76"/>
    <w:rsid w:val="001845FC"/>
    <w:rsid w:val="007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Caradolfo</dc:creator>
  <cp:keywords/>
  <dc:description/>
  <cp:lastModifiedBy>Famiglia Caradolfo</cp:lastModifiedBy>
  <cp:revision>3</cp:revision>
  <dcterms:created xsi:type="dcterms:W3CDTF">2018-10-03T16:40:00Z</dcterms:created>
  <dcterms:modified xsi:type="dcterms:W3CDTF">2018-10-03T16:41:00Z</dcterms:modified>
</cp:coreProperties>
</file>